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1D767" w14:textId="65BE337F" w:rsidR="008B0489" w:rsidRDefault="008B0489" w:rsidP="008B0489">
      <w:r>
        <w:t>PRIVACY POLICY</w:t>
      </w:r>
      <w:r>
        <w:br/>
      </w:r>
      <w:r>
        <w:t>Clifton Fuller Counseling — CH Fuller and Associates, LLC (Website Privacy Policy)</w:t>
      </w:r>
    </w:p>
    <w:p w14:paraId="68616E25" w14:textId="77777777" w:rsidR="008B0489" w:rsidRDefault="008B0489" w:rsidP="008B0489">
      <w:r>
        <w:t>1. Scope of This Policy: This Privacy Policy describes how Clifton Fuller, LCSW-S, LPC-S, LMFT-S, and CH Fuller and Associates, LLC ("Company," "we," "us," or "our") collects, uses, and protects information gathered through our website at https://www.CliftonFuller.com (the "Site"). This policy applies to general website activity — such as browsing, submitting a contact form, or subscribing to our newsletter.</w:t>
      </w:r>
    </w:p>
    <w:p w14:paraId="7CCB7893" w14:textId="77777777" w:rsidR="008B0489" w:rsidRDefault="008B0489" w:rsidP="008B0489">
      <w:r>
        <w:t>This policy does NOT apply to protected health information (PHI) collected in connection with clinical treatment. If you are a client, the collection, use, and protection of your health information is governed by our HIPAA Notice of Privacy Practices, provided to you separately at intake.</w:t>
      </w:r>
    </w:p>
    <w:p w14:paraId="24DD9843" w14:textId="77777777" w:rsidR="008B0489" w:rsidRDefault="008B0489" w:rsidP="008B0489">
      <w:r>
        <w:t>2. Information We Collect: Information you provide directly: your name, email address, phone number, and any message content when you submit a contact form, sign up for our newsletter, or otherwise reach out through the Site.</w:t>
      </w:r>
    </w:p>
    <w:p w14:paraId="64271BBA" w14:textId="77777777" w:rsidR="008B0489" w:rsidRDefault="008B0489" w:rsidP="008B0489">
      <w:r>
        <w:t xml:space="preserve">Information collected automatically: when you visit the Site, certain technical information may be collected automatically, such as your IP address, browser type, device type, referring pages, and pages visited, typically through cookies or similar tracking technologies and analytics tools (such as Google Analytics). </w:t>
      </w:r>
    </w:p>
    <w:p w14:paraId="4B5FA329" w14:textId="359F4722" w:rsidR="008B0489" w:rsidRDefault="008B0489" w:rsidP="008B0489">
      <w:r>
        <w:t>3. How We Use Information: We use the information collected to: respond to inquiries submitted through the Site; send newsletter or other communications you have opted into; understand and improve how visitors use the Site; and maintain the security and proper functioning of the Site. We do not sell your personal information to third parties</w:t>
      </w:r>
      <w:r>
        <w:t>.</w:t>
      </w:r>
    </w:p>
    <w:p w14:paraId="2F0327A6" w14:textId="77777777" w:rsidR="008B0489" w:rsidRDefault="008B0489" w:rsidP="008B0489">
      <w:r>
        <w:t>4. Cookies and Tracking Technologies: The Site may use cookies and similar technologies to support basic functionality and to understand website usage through analytics. You can control or disable cookies through your browser settings; disabling cookies may affect some Site functionality.</w:t>
      </w:r>
    </w:p>
    <w:p w14:paraId="2714D749" w14:textId="77777777" w:rsidR="008B0489" w:rsidRDefault="008B0489" w:rsidP="008B0489">
      <w:r>
        <w:t>5. How Information Is Shared: We may share information with trusted third-party service providers who help us operate the Site — for example, website hosting, email newsletter delivery, and analytics providers — solely for the purpose of performing those services on our behalf. We may also disclose information if required to do so by law or in response to valid legal process.</w:t>
      </w:r>
    </w:p>
    <w:p w14:paraId="6593C609" w14:textId="77777777" w:rsidR="008B0489" w:rsidRDefault="008B0489" w:rsidP="008B0489">
      <w:r>
        <w:t>6. Data Security: We use reasonable administrative and technical measures intended to protect information submitted through the Site. However, no method of electronic transmission or storage is completely secure, and we cannot guarantee absolute security.</w:t>
      </w:r>
    </w:p>
    <w:p w14:paraId="71214226" w14:textId="77777777" w:rsidR="008B0489" w:rsidRDefault="008B0489" w:rsidP="008B0489">
      <w:r>
        <w:t>7. Children’s Privacy: The Site is not directed to children under 13, and we do not knowingly collect personal information from children under 13 through the Site.</w:t>
      </w:r>
    </w:p>
    <w:p w14:paraId="23F3A7D0" w14:textId="77777777" w:rsidR="008B0489" w:rsidRDefault="008B0489" w:rsidP="008B0489">
      <w:r>
        <w:t>8. Your Choices: You may unsubscribe from newsletter or marketing emails at any time using the link provided in each email. You may also contact us directly to ask what information we hold about you or to request that it be deleted, subject to any records we are required to retain by law.</w:t>
      </w:r>
    </w:p>
    <w:p w14:paraId="5579A1B7" w14:textId="77777777" w:rsidR="008B0489" w:rsidRDefault="008B0489" w:rsidP="008B0489">
      <w:r>
        <w:lastRenderedPageBreak/>
        <w:t>9. Third-Party Links: The Site may contain links to third-party websites, including retailers where our books can be purchased. We are not responsible for the privacy practices of any third-party site, and we encourage you to review their privacy policies directly.</w:t>
      </w:r>
    </w:p>
    <w:p w14:paraId="363DCA70" w14:textId="77777777" w:rsidR="008B0489" w:rsidRDefault="008B0489" w:rsidP="008B0489">
      <w:r>
        <w:t>10. Changes to This Policy: We may update this Privacy Policy from time to time. Updates will be posted on this page with a revised "Last updated" date.</w:t>
      </w:r>
    </w:p>
    <w:p w14:paraId="7B8C062C" w14:textId="77777777" w:rsidR="008B0489" w:rsidRDefault="008B0489" w:rsidP="008B0489">
      <w:r>
        <w:t>11. Relationship to Our HIPAA Notice of Privacy Practices: If you become a client, your protected health information is handled in accordance with our HIPAA Notice of Privacy Practices, which is provided to and reviewed with you separately before treatment begins, and which describes your rights regarding your health information in detail.</w:t>
      </w:r>
    </w:p>
    <w:p w14:paraId="56BE6BEC" w14:textId="45D5BDDF" w:rsidR="0040370A" w:rsidRDefault="008B0489" w:rsidP="008B0489">
      <w:r>
        <w:t>12. Contact Us: Questions about this Privacy Policy: Phone: 210-970-1511; Mail: Clifton Fuller, 12951 Huebner Rd, Ste 781466, San Antonio, TX 78230-9998; Email: info@CliftonFuller.com</w:t>
      </w:r>
      <w:r>
        <w:tab/>
      </w:r>
    </w:p>
    <w:p w14:paraId="1179B353" w14:textId="6262F617" w:rsidR="008B0489" w:rsidRDefault="008B0489" w:rsidP="008B0489">
      <w:r>
        <w:t xml:space="preserve">Last updated: </w:t>
      </w:r>
      <w:r>
        <w:t>08/31/2026</w:t>
      </w:r>
    </w:p>
    <w:sectPr w:rsidR="008B0489" w:rsidSect="008B04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89"/>
    <w:rsid w:val="0040370A"/>
    <w:rsid w:val="006E7036"/>
    <w:rsid w:val="008B0489"/>
    <w:rsid w:val="00BE7595"/>
    <w:rsid w:val="00C37EF5"/>
    <w:rsid w:val="00DB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D81C"/>
  <w15:chartTrackingRefBased/>
  <w15:docId w15:val="{E0D8C458-18B1-40C2-A3A7-03149C6E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4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4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4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4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4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4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4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4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4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489"/>
    <w:rPr>
      <w:rFonts w:eastAsiaTheme="majorEastAsia" w:cstheme="majorBidi"/>
      <w:color w:val="272727" w:themeColor="text1" w:themeTint="D8"/>
    </w:rPr>
  </w:style>
  <w:style w:type="paragraph" w:styleId="Title">
    <w:name w:val="Title"/>
    <w:basedOn w:val="Normal"/>
    <w:next w:val="Normal"/>
    <w:link w:val="TitleChar"/>
    <w:uiPriority w:val="10"/>
    <w:qFormat/>
    <w:rsid w:val="008B0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489"/>
    <w:pPr>
      <w:spacing w:before="160"/>
      <w:jc w:val="center"/>
    </w:pPr>
    <w:rPr>
      <w:i/>
      <w:iCs/>
      <w:color w:val="404040" w:themeColor="text1" w:themeTint="BF"/>
    </w:rPr>
  </w:style>
  <w:style w:type="character" w:customStyle="1" w:styleId="QuoteChar">
    <w:name w:val="Quote Char"/>
    <w:basedOn w:val="DefaultParagraphFont"/>
    <w:link w:val="Quote"/>
    <w:uiPriority w:val="29"/>
    <w:rsid w:val="008B0489"/>
    <w:rPr>
      <w:i/>
      <w:iCs/>
      <w:color w:val="404040" w:themeColor="text1" w:themeTint="BF"/>
    </w:rPr>
  </w:style>
  <w:style w:type="paragraph" w:styleId="ListParagraph">
    <w:name w:val="List Paragraph"/>
    <w:basedOn w:val="Normal"/>
    <w:uiPriority w:val="34"/>
    <w:qFormat/>
    <w:rsid w:val="008B0489"/>
    <w:pPr>
      <w:ind w:left="720"/>
      <w:contextualSpacing/>
    </w:pPr>
  </w:style>
  <w:style w:type="character" w:styleId="IntenseEmphasis">
    <w:name w:val="Intense Emphasis"/>
    <w:basedOn w:val="DefaultParagraphFont"/>
    <w:uiPriority w:val="21"/>
    <w:qFormat/>
    <w:rsid w:val="008B0489"/>
    <w:rPr>
      <w:i/>
      <w:iCs/>
      <w:color w:val="0F4761" w:themeColor="accent1" w:themeShade="BF"/>
    </w:rPr>
  </w:style>
  <w:style w:type="paragraph" w:styleId="IntenseQuote">
    <w:name w:val="Intense Quote"/>
    <w:basedOn w:val="Normal"/>
    <w:next w:val="Normal"/>
    <w:link w:val="IntenseQuoteChar"/>
    <w:uiPriority w:val="30"/>
    <w:qFormat/>
    <w:rsid w:val="008B0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489"/>
    <w:rPr>
      <w:i/>
      <w:iCs/>
      <w:color w:val="0F4761" w:themeColor="accent1" w:themeShade="BF"/>
    </w:rPr>
  </w:style>
  <w:style w:type="character" w:styleId="IntenseReference">
    <w:name w:val="Intense Reference"/>
    <w:basedOn w:val="DefaultParagraphFont"/>
    <w:uiPriority w:val="32"/>
    <w:qFormat/>
    <w:rsid w:val="008B04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F</dc:creator>
  <cp:keywords/>
  <dc:description/>
  <cp:lastModifiedBy>CJ F</cp:lastModifiedBy>
  <cp:revision>1</cp:revision>
  <dcterms:created xsi:type="dcterms:W3CDTF">2026-08-31T15:34:00Z</dcterms:created>
  <dcterms:modified xsi:type="dcterms:W3CDTF">2026-08-31T15:36:00Z</dcterms:modified>
</cp:coreProperties>
</file>