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AA24A" w14:textId="50B66B4E" w:rsidR="00386AED" w:rsidRPr="00386AED" w:rsidRDefault="00386AED" w:rsidP="00386AED">
      <w:pPr>
        <w:rPr>
          <w:sz w:val="20"/>
          <w:szCs w:val="20"/>
        </w:rPr>
      </w:pPr>
      <w:r w:rsidRPr="00386AED">
        <w:rPr>
          <w:sz w:val="20"/>
          <w:szCs w:val="20"/>
        </w:rPr>
        <w:t xml:space="preserve">CANCELLATION &amp; NO-SHOW POLICY </w:t>
      </w:r>
      <w:r>
        <w:rPr>
          <w:sz w:val="20"/>
          <w:szCs w:val="20"/>
        </w:rPr>
        <w:br/>
      </w:r>
      <w:r w:rsidRPr="00386AED">
        <w:rPr>
          <w:sz w:val="20"/>
          <w:szCs w:val="20"/>
        </w:rPr>
        <w:t>Clifton Fuller Counseling; CH Fuller and Associates, LLC</w:t>
      </w:r>
    </w:p>
    <w:p w14:paraId="5910D6EF" w14:textId="77777777" w:rsidR="00386AED" w:rsidRPr="00386AED" w:rsidRDefault="00386AED" w:rsidP="00386AED">
      <w:pPr>
        <w:rPr>
          <w:sz w:val="20"/>
          <w:szCs w:val="20"/>
        </w:rPr>
      </w:pPr>
      <w:r w:rsidRPr="00386AED">
        <w:rPr>
          <w:sz w:val="20"/>
          <w:szCs w:val="20"/>
        </w:rPr>
        <w:t>Why We Have This Policy: When you schedule an appointment, that time is reserved exclusively for you. Late cancellations and missed appointments make it difficult to offer that time to another client who may be waiting for care, and they affect the consistency of your own treatment. This policy explains how our reminder and cancellation process works, and what to expect if a cancellation happens close to your scheduled time.</w:t>
      </w:r>
    </w:p>
    <w:p w14:paraId="761277CC" w14:textId="77777777" w:rsidR="00386AED" w:rsidRPr="00386AED" w:rsidRDefault="00386AED" w:rsidP="00386AED">
      <w:pPr>
        <w:rPr>
          <w:sz w:val="20"/>
          <w:szCs w:val="20"/>
        </w:rPr>
      </w:pPr>
      <w:r w:rsidRPr="00386AED">
        <w:rPr>
          <w:sz w:val="20"/>
          <w:szCs w:val="20"/>
        </w:rPr>
        <w:t xml:space="preserve">Appointment Reminders: As a courtesy, our HIPAA-compliant scheduling system automatically sends a reminder to the contact information you have in your patient portal 48 hours before each scheduled appointment. This reminder gives you time to confirm, reschedule, or cancel well ahead of your session. </w:t>
      </w:r>
    </w:p>
    <w:p w14:paraId="3D8AB94E" w14:textId="05683F1C" w:rsidR="00386AED" w:rsidRPr="00386AED" w:rsidRDefault="00386AED" w:rsidP="00386AED">
      <w:pPr>
        <w:rPr>
          <w:sz w:val="20"/>
          <w:szCs w:val="20"/>
        </w:rPr>
      </w:pPr>
      <w:r w:rsidRPr="00386AED">
        <w:rPr>
          <w:sz w:val="20"/>
          <w:szCs w:val="20"/>
        </w:rPr>
        <w:t>How to Cancel or Reschedule: To cancel or reschedule, log into your secure client portal located at: https://cliftonfuller.securepatientarea.com/portal/access/login/</w:t>
      </w:r>
      <w:r>
        <w:rPr>
          <w:sz w:val="20"/>
          <w:szCs w:val="20"/>
        </w:rPr>
        <w:br/>
      </w:r>
      <w:r>
        <w:rPr>
          <w:sz w:val="20"/>
          <w:szCs w:val="20"/>
        </w:rPr>
        <w:br/>
      </w:r>
      <w:r w:rsidRPr="00386AED">
        <w:rPr>
          <w:sz w:val="20"/>
          <w:szCs w:val="20"/>
        </w:rPr>
        <w:t xml:space="preserve">The portal will process your request as long as it is submitted at least 24 </w:t>
      </w:r>
      <w:proofErr w:type="gramStart"/>
      <w:r w:rsidRPr="00386AED">
        <w:rPr>
          <w:sz w:val="20"/>
          <w:szCs w:val="20"/>
        </w:rPr>
        <w:t>hours before your scheduled appointment time.</w:t>
      </w:r>
      <w:proofErr w:type="gramEnd"/>
      <w:r w:rsidRPr="00386AED">
        <w:rPr>
          <w:sz w:val="20"/>
          <w:szCs w:val="20"/>
        </w:rPr>
        <w:t xml:space="preserve"> The system will not permit a cancellation once your appointment is inside that 24-hour window. Weekend days and official holidays do not count toward this 24-hour notice period. For example, an appointment scheduled for Monday must be canceled no later than the Friday before to avoid a penalty.</w:t>
      </w:r>
    </w:p>
    <w:p w14:paraId="0DF3CA45" w14:textId="77777777" w:rsidR="00386AED" w:rsidRPr="00386AED" w:rsidRDefault="00386AED" w:rsidP="00386AED">
      <w:pPr>
        <w:rPr>
          <w:sz w:val="20"/>
          <w:szCs w:val="20"/>
        </w:rPr>
      </w:pPr>
      <w:r w:rsidRPr="00386AED">
        <w:rPr>
          <w:sz w:val="20"/>
          <w:szCs w:val="20"/>
        </w:rPr>
        <w:t xml:space="preserve">You may also call our office </w:t>
      </w:r>
      <w:proofErr w:type="gramStart"/>
      <w:r w:rsidRPr="00386AED">
        <w:rPr>
          <w:sz w:val="20"/>
          <w:szCs w:val="20"/>
        </w:rPr>
        <w:t>at</w:t>
      </w:r>
      <w:proofErr w:type="gramEnd"/>
      <w:r w:rsidRPr="00386AED">
        <w:rPr>
          <w:sz w:val="20"/>
          <w:szCs w:val="20"/>
        </w:rPr>
        <w:t xml:space="preserve"> 210-970-1511 to cancel your appointment. Phone cancellations must also be at least 24 hours before the scheduled appointment. Email and text messages are not accepted as a method of cancellation.</w:t>
      </w:r>
    </w:p>
    <w:p w14:paraId="5CA35FE1" w14:textId="77777777" w:rsidR="00386AED" w:rsidRPr="00386AED" w:rsidRDefault="00386AED" w:rsidP="00386AED">
      <w:pPr>
        <w:rPr>
          <w:sz w:val="20"/>
          <w:szCs w:val="20"/>
        </w:rPr>
      </w:pPr>
      <w:r w:rsidRPr="00386AED">
        <w:rPr>
          <w:sz w:val="20"/>
          <w:szCs w:val="20"/>
        </w:rPr>
        <w:t xml:space="preserve">Late Cancellations and No-Shows: If an appointment is cancelled, rescheduled, or missed within 24 hours of its scheduled time, you will be billed the current full rate for your scheduled session type, as reflected in our current fee schedule at the time of your appointment. </w:t>
      </w:r>
    </w:p>
    <w:p w14:paraId="02A21807" w14:textId="77777777" w:rsidR="00386AED" w:rsidRPr="00386AED" w:rsidRDefault="00386AED" w:rsidP="00386AED">
      <w:pPr>
        <w:rPr>
          <w:sz w:val="20"/>
          <w:szCs w:val="20"/>
        </w:rPr>
      </w:pPr>
      <w:r w:rsidRPr="00386AED">
        <w:rPr>
          <w:sz w:val="20"/>
          <w:szCs w:val="20"/>
        </w:rPr>
        <w:t>How the Fee Is Charged: This fee is charged automatically to the credit card kept on file in your secure client portal. Please keep your card information current to avoid a declined charge.</w:t>
      </w:r>
    </w:p>
    <w:p w14:paraId="1F807D7E" w14:textId="77777777" w:rsidR="00386AED" w:rsidRPr="00386AED" w:rsidRDefault="00386AED" w:rsidP="00386AED">
      <w:pPr>
        <w:rPr>
          <w:sz w:val="20"/>
          <w:szCs w:val="20"/>
        </w:rPr>
      </w:pPr>
      <w:r w:rsidRPr="00386AED">
        <w:rPr>
          <w:sz w:val="20"/>
          <w:szCs w:val="20"/>
        </w:rPr>
        <w:t>If the charge is declined, an additional $35 declined-card fee will be charged along with the original amount owed and another appointment will not be scheduled until the full fee has been remitted.</w:t>
      </w:r>
    </w:p>
    <w:p w14:paraId="1F5B000D" w14:textId="77777777" w:rsidR="00386AED" w:rsidRPr="00386AED" w:rsidRDefault="00386AED" w:rsidP="00386AED">
      <w:pPr>
        <w:rPr>
          <w:sz w:val="20"/>
          <w:szCs w:val="20"/>
        </w:rPr>
      </w:pPr>
      <w:r w:rsidRPr="00386AED">
        <w:rPr>
          <w:sz w:val="20"/>
          <w:szCs w:val="20"/>
        </w:rPr>
        <w:t>Payment and Insurance: Our practice does not accept insurance directly and is not in-network with any insurance panel. Session fees are collected automatically at the time of service, using the card on file in your secure client portal. If you would like to seek reimbursement from your insurance company, we are happy to provide documentation you can submit to your insurer yourself; reimbursement is determined by your plan and is never guaranteed.</w:t>
      </w:r>
    </w:p>
    <w:p w14:paraId="011DC2D3" w14:textId="77777777" w:rsidR="00386AED" w:rsidRPr="00386AED" w:rsidRDefault="00386AED" w:rsidP="00386AED">
      <w:pPr>
        <w:rPr>
          <w:sz w:val="20"/>
          <w:szCs w:val="20"/>
        </w:rPr>
      </w:pPr>
      <w:r w:rsidRPr="00386AED">
        <w:rPr>
          <w:sz w:val="20"/>
          <w:szCs w:val="20"/>
        </w:rPr>
        <w:t>Because we do not bill insurance, late-cancellation and no-show fees are not eligible for insurance reimbursement and are your direct financial responsibility.</w:t>
      </w:r>
    </w:p>
    <w:p w14:paraId="71013E0C" w14:textId="77777777" w:rsidR="00386AED" w:rsidRDefault="00386AED" w:rsidP="00386AED">
      <w:pPr>
        <w:rPr>
          <w:sz w:val="20"/>
          <w:szCs w:val="20"/>
        </w:rPr>
      </w:pPr>
      <w:r w:rsidRPr="00386AED">
        <w:rPr>
          <w:sz w:val="20"/>
          <w:szCs w:val="20"/>
        </w:rPr>
        <w:t xml:space="preserve">Exceptions: We understand that genuine emergencies happen. If a documented emergency — such as a medical emergency, hospitalization, or other urgent and unforeseeable event — prevents you from providing </w:t>
      </w:r>
      <w:r w:rsidRPr="00386AED">
        <w:rPr>
          <w:sz w:val="20"/>
          <w:szCs w:val="20"/>
        </w:rPr>
        <w:t>24-hour</w:t>
      </w:r>
      <w:r w:rsidRPr="00386AED">
        <w:rPr>
          <w:sz w:val="20"/>
          <w:szCs w:val="20"/>
        </w:rPr>
        <w:t xml:space="preserve"> notice, please contact our office as soon as possible. Exceptions to this policy are considered on a case-by-case basis at the discretion of the practice, and supporting documentation may be requested.</w:t>
      </w:r>
      <w:r>
        <w:rPr>
          <w:sz w:val="20"/>
          <w:szCs w:val="20"/>
        </w:rPr>
        <w:t xml:space="preserve"> </w:t>
      </w:r>
    </w:p>
    <w:p w14:paraId="6DC7D2CB" w14:textId="57E11576" w:rsidR="00386AED" w:rsidRPr="00386AED" w:rsidRDefault="00386AED" w:rsidP="00386AED">
      <w:pPr>
        <w:rPr>
          <w:sz w:val="20"/>
          <w:szCs w:val="20"/>
        </w:rPr>
      </w:pPr>
      <w:r w:rsidRPr="00386AED">
        <w:rPr>
          <w:sz w:val="20"/>
          <w:szCs w:val="20"/>
        </w:rPr>
        <w:t>Provider-Initiated Cancellations: If Clifton Fuller needs to cancel or reschedule an appointment, you will be notified as soon as possible</w:t>
      </w:r>
      <w:r>
        <w:rPr>
          <w:sz w:val="20"/>
          <w:szCs w:val="20"/>
        </w:rPr>
        <w:t>,</w:t>
      </w:r>
      <w:r w:rsidRPr="00386AED">
        <w:rPr>
          <w:sz w:val="20"/>
          <w:szCs w:val="20"/>
        </w:rPr>
        <w:t xml:space="preserve"> and no fee will be charged. We will work with you to find a convenient replacement time.</w:t>
      </w:r>
    </w:p>
    <w:p w14:paraId="25EEB427" w14:textId="74C773ED" w:rsidR="00386AED" w:rsidRPr="00386AED" w:rsidRDefault="00386AED" w:rsidP="00386AED">
      <w:pPr>
        <w:rPr>
          <w:sz w:val="20"/>
          <w:szCs w:val="20"/>
        </w:rPr>
      </w:pPr>
      <w:r w:rsidRPr="00386AED">
        <w:rPr>
          <w:sz w:val="20"/>
          <w:szCs w:val="20"/>
        </w:rPr>
        <w:t xml:space="preserve">Terms of Agreement: By </w:t>
      </w:r>
      <w:r>
        <w:rPr>
          <w:sz w:val="20"/>
          <w:szCs w:val="20"/>
        </w:rPr>
        <w:t>using our</w:t>
      </w:r>
      <w:r w:rsidRPr="00386AED">
        <w:rPr>
          <w:sz w:val="20"/>
          <w:szCs w:val="20"/>
        </w:rPr>
        <w:t xml:space="preserve"> services, you agree to and accept all policies outlined here. If you do not agree to these terms, please discontinue use of our website and services immediately.</w:t>
      </w:r>
    </w:p>
    <w:p w14:paraId="01473F6D" w14:textId="22B7465B" w:rsidR="0040370A" w:rsidRDefault="00386AED" w:rsidP="00386AED">
      <w:pPr>
        <w:rPr>
          <w:sz w:val="20"/>
          <w:szCs w:val="20"/>
        </w:rPr>
      </w:pPr>
      <w:r w:rsidRPr="00386AED">
        <w:rPr>
          <w:sz w:val="20"/>
          <w:szCs w:val="20"/>
        </w:rPr>
        <w:t xml:space="preserve">Questions: If you have questions about this policy, please contact our offices. Phone: 210-970-1511; </w:t>
      </w:r>
      <w:r>
        <w:rPr>
          <w:sz w:val="20"/>
          <w:szCs w:val="20"/>
        </w:rPr>
        <w:br/>
      </w:r>
      <w:r w:rsidRPr="00386AED">
        <w:rPr>
          <w:sz w:val="20"/>
          <w:szCs w:val="20"/>
        </w:rPr>
        <w:t>Mail: Clifton Fuller, 12951 Huebner Rd, Ste 781466, San Antonio, TX 78230-9998.</w:t>
      </w:r>
    </w:p>
    <w:p w14:paraId="79596D84" w14:textId="325802F2" w:rsidR="00386AED" w:rsidRDefault="00386AED" w:rsidP="00386AED">
      <w:r w:rsidRPr="00386AED">
        <w:rPr>
          <w:sz w:val="20"/>
          <w:szCs w:val="20"/>
        </w:rPr>
        <w:t xml:space="preserve">Last updated: </w:t>
      </w:r>
      <w:r>
        <w:rPr>
          <w:sz w:val="20"/>
          <w:szCs w:val="20"/>
        </w:rPr>
        <w:t>8/31/2026</w:t>
      </w:r>
    </w:p>
    <w:sectPr w:rsidR="00386AED" w:rsidSect="00386AE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AED"/>
    <w:rsid w:val="00386AED"/>
    <w:rsid w:val="0040370A"/>
    <w:rsid w:val="006E7036"/>
    <w:rsid w:val="00BE7595"/>
    <w:rsid w:val="00C37EF5"/>
    <w:rsid w:val="00DB09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57CE9"/>
  <w15:chartTrackingRefBased/>
  <w15:docId w15:val="{1C5A4D18-D243-42E9-80D8-BCF729C11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6A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6A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6AE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6AE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6AE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6AE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6AE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6AE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6AE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AE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6AE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6AE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6AE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6AE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6AE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6AE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6AE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6AED"/>
    <w:rPr>
      <w:rFonts w:eastAsiaTheme="majorEastAsia" w:cstheme="majorBidi"/>
      <w:color w:val="272727" w:themeColor="text1" w:themeTint="D8"/>
    </w:rPr>
  </w:style>
  <w:style w:type="paragraph" w:styleId="Title">
    <w:name w:val="Title"/>
    <w:basedOn w:val="Normal"/>
    <w:next w:val="Normal"/>
    <w:link w:val="TitleChar"/>
    <w:uiPriority w:val="10"/>
    <w:qFormat/>
    <w:rsid w:val="00386A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6AE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6AE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6AE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6AED"/>
    <w:pPr>
      <w:spacing w:before="160"/>
      <w:jc w:val="center"/>
    </w:pPr>
    <w:rPr>
      <w:i/>
      <w:iCs/>
      <w:color w:val="404040" w:themeColor="text1" w:themeTint="BF"/>
    </w:rPr>
  </w:style>
  <w:style w:type="character" w:customStyle="1" w:styleId="QuoteChar">
    <w:name w:val="Quote Char"/>
    <w:basedOn w:val="DefaultParagraphFont"/>
    <w:link w:val="Quote"/>
    <w:uiPriority w:val="29"/>
    <w:rsid w:val="00386AED"/>
    <w:rPr>
      <w:i/>
      <w:iCs/>
      <w:color w:val="404040" w:themeColor="text1" w:themeTint="BF"/>
    </w:rPr>
  </w:style>
  <w:style w:type="paragraph" w:styleId="ListParagraph">
    <w:name w:val="List Paragraph"/>
    <w:basedOn w:val="Normal"/>
    <w:uiPriority w:val="34"/>
    <w:qFormat/>
    <w:rsid w:val="00386AED"/>
    <w:pPr>
      <w:ind w:left="720"/>
      <w:contextualSpacing/>
    </w:pPr>
  </w:style>
  <w:style w:type="character" w:styleId="IntenseEmphasis">
    <w:name w:val="Intense Emphasis"/>
    <w:basedOn w:val="DefaultParagraphFont"/>
    <w:uiPriority w:val="21"/>
    <w:qFormat/>
    <w:rsid w:val="00386AED"/>
    <w:rPr>
      <w:i/>
      <w:iCs/>
      <w:color w:val="0F4761" w:themeColor="accent1" w:themeShade="BF"/>
    </w:rPr>
  </w:style>
  <w:style w:type="paragraph" w:styleId="IntenseQuote">
    <w:name w:val="Intense Quote"/>
    <w:basedOn w:val="Normal"/>
    <w:next w:val="Normal"/>
    <w:link w:val="IntenseQuoteChar"/>
    <w:uiPriority w:val="30"/>
    <w:qFormat/>
    <w:rsid w:val="00386A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6AED"/>
    <w:rPr>
      <w:i/>
      <w:iCs/>
      <w:color w:val="0F4761" w:themeColor="accent1" w:themeShade="BF"/>
    </w:rPr>
  </w:style>
  <w:style w:type="character" w:styleId="IntenseReference">
    <w:name w:val="Intense Reference"/>
    <w:basedOn w:val="DefaultParagraphFont"/>
    <w:uiPriority w:val="32"/>
    <w:qFormat/>
    <w:rsid w:val="00386AED"/>
    <w:rPr>
      <w:b/>
      <w:bCs/>
      <w:smallCaps/>
      <w:color w:val="0F4761" w:themeColor="accent1" w:themeShade="BF"/>
      <w:spacing w:val="5"/>
    </w:rPr>
  </w:style>
  <w:style w:type="character" w:styleId="Hyperlink">
    <w:name w:val="Hyperlink"/>
    <w:basedOn w:val="DefaultParagraphFont"/>
    <w:uiPriority w:val="99"/>
    <w:unhideWhenUsed/>
    <w:rsid w:val="00386AED"/>
    <w:rPr>
      <w:color w:val="467886" w:themeColor="hyperlink"/>
      <w:u w:val="single"/>
    </w:rPr>
  </w:style>
  <w:style w:type="character" w:styleId="UnresolvedMention">
    <w:name w:val="Unresolved Mention"/>
    <w:basedOn w:val="DefaultParagraphFont"/>
    <w:uiPriority w:val="99"/>
    <w:semiHidden/>
    <w:unhideWhenUsed/>
    <w:rsid w:val="00386A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589</Words>
  <Characters>3363</Characters>
  <Application>Microsoft Office Word</Application>
  <DocSecurity>0</DocSecurity>
  <Lines>28</Lines>
  <Paragraphs>7</Paragraphs>
  <ScaleCrop>false</ScaleCrop>
  <Company/>
  <LinksUpToDate>false</LinksUpToDate>
  <CharactersWithSpaces>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 F</dc:creator>
  <cp:keywords/>
  <dc:description/>
  <cp:lastModifiedBy>CJ F</cp:lastModifiedBy>
  <cp:revision>1</cp:revision>
  <dcterms:created xsi:type="dcterms:W3CDTF">2026-08-31T15:01:00Z</dcterms:created>
  <dcterms:modified xsi:type="dcterms:W3CDTF">2026-08-31T15:08:00Z</dcterms:modified>
</cp:coreProperties>
</file>